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OLE_LINK6"/>
      <w:bookmarkStart w:id="1" w:name="OLE_LINK5"/>
      <w:r>
        <w:rPr>
          <w:rFonts w:ascii="Arial" w:hAnsi="Arial" w:cs="Arial"/>
          <w:b/>
          <w:sz w:val="24"/>
          <w:szCs w:val="24"/>
        </w:rPr>
        <w:t>3GPP TSG-RAN WG4 Meeting #101-bis-e</w:t>
      </w:r>
      <w:r>
        <w:rPr>
          <w:rFonts w:ascii="Arial" w:hAnsi="Arial" w:cs="Arial"/>
          <w:b/>
          <w:sz w:val="24"/>
          <w:szCs w:val="24"/>
        </w:rPr>
        <w:tab/>
      </w:r>
      <w:r>
        <w:rPr>
          <w:rFonts w:hint="eastAsia" w:ascii="Arial" w:hAnsi="Arial" w:cs="Arial"/>
          <w:b/>
          <w:color w:val="000000"/>
          <w:sz w:val="24"/>
          <w:szCs w:val="24"/>
        </w:rPr>
        <w:t>R4-2201393</w:t>
      </w:r>
      <w:bookmarkStart w:id="2" w:name="_GoBack"/>
      <w:bookmarkEnd w:id="2"/>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Online Meeting, </w:t>
      </w:r>
      <w:r>
        <w:rPr>
          <w:rFonts w:ascii="Arial" w:hAnsi="Arial" w:cs="Arial"/>
          <w:b/>
          <w:bCs/>
          <w:sz w:val="24"/>
          <w:szCs w:val="24"/>
        </w:rPr>
        <w:t>17 January – 25 January 2022</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Discussions on RRM measurement relaxations for RedCap UEs</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6.20.3.3</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 xml:space="preserve">In RAN4 101-e, there were discussions on the RRM relaxations due to reduced capability UEs. In the WF [1] some tentative agreement has been captured to this aspect.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b/>
                <w:color w:val="0070C0"/>
                <w:u w:val="single"/>
                <w:lang w:eastAsia="ko-KR"/>
              </w:rPr>
            </w:pPr>
            <w:r>
              <w:rPr>
                <w:b/>
                <w:color w:val="0070C0"/>
                <w:u w:val="single"/>
                <w:lang w:eastAsia="ko-KR"/>
              </w:rPr>
              <w:t>Issue 2-1-2:  Relaxation when multiple criteria of Rel-16 and Rel-17 are satisfied</w:t>
            </w:r>
          </w:p>
          <w:p>
            <w:pPr>
              <w:pStyle w:val="26"/>
              <w:numPr>
                <w:ilvl w:val="0"/>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For the case when UE is configured with both Rel-16 and Rel-17 relaxation criteria and UE has fulfilled both criteria, UE is allowed to meet the requirements that are most relaxed out of Rel-16 and Rel-17 requirements. (Ericsson) Nokia (providing combination with Rel16 ceriter is agreed)</w:t>
            </w:r>
          </w:p>
          <w:p>
            <w:pPr>
              <w:pStyle w:val="26"/>
              <w:numPr>
                <w:ilvl w:val="0"/>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left to UE implementation (Xiaomi Huawei)</w:t>
            </w:r>
          </w:p>
          <w:p>
            <w:pPr>
              <w:pStyle w:val="26"/>
              <w:numPr>
                <w:ilvl w:val="0"/>
                <w:numId w:val="6"/>
              </w:numPr>
              <w:overflowPunct/>
              <w:autoSpaceDE/>
              <w:autoSpaceDN/>
              <w:adjustRightInd/>
              <w:spacing w:after="120"/>
              <w:ind w:firstLineChars="0"/>
              <w:textAlignment w:val="auto"/>
              <w:rPr>
                <w:bCs/>
                <w:color w:val="0070C0"/>
                <w:lang w:eastAsia="ko-KR"/>
              </w:rPr>
            </w:pPr>
            <w:r>
              <w:rPr>
                <w:rFonts w:eastAsia="宋体"/>
                <w:color w:val="0070C0"/>
                <w:szCs w:val="24"/>
                <w:lang w:eastAsia="zh-CN"/>
              </w:rPr>
              <w:t xml:space="preserve">Option 3: </w:t>
            </w:r>
            <w:r>
              <w:fldChar w:fldCharType="begin"/>
            </w:r>
            <w:r>
              <w:instrText xml:space="preserve"> REF _Ref85815587 \h  \* MERGEFORMAT </w:instrText>
            </w:r>
            <w:r>
              <w:fldChar w:fldCharType="separate"/>
            </w:r>
            <w:r>
              <w:rPr>
                <w:rFonts w:eastAsia="宋体"/>
                <w:color w:val="0070C0"/>
                <w:szCs w:val="24"/>
                <w:lang w:eastAsia="zh-CN"/>
              </w:rPr>
              <w:t>When both rel-16 and rel-17 RRM relaxation criteria are met, the UE shall perform rel-17 RRM relaxation method</w:t>
            </w:r>
            <w:r>
              <w:fldChar w:fldCharType="end"/>
            </w:r>
            <w:r>
              <w:rPr>
                <w:rFonts w:eastAsia="宋体"/>
                <w:color w:val="0070C0"/>
                <w:szCs w:val="24"/>
                <w:lang w:eastAsia="zh-CN"/>
              </w:rPr>
              <w:t xml:space="preserve">; </w:t>
            </w:r>
            <w:r>
              <w:fldChar w:fldCharType="begin"/>
            </w:r>
            <w:r>
              <w:instrText xml:space="preserve"> REF _Ref85815618 \h  \* MERGEFORMAT </w:instrText>
            </w:r>
            <w:r>
              <w:fldChar w:fldCharType="separate"/>
            </w:r>
            <w:r>
              <w:rPr>
                <w:rFonts w:eastAsia="宋体"/>
                <w:color w:val="0070C0"/>
                <w:szCs w:val="24"/>
                <w:lang w:eastAsia="zh-CN"/>
              </w:rPr>
              <w:t>A note shall be added to the rel-17 RRM relaxation to mention that when rel-17 RRM relaxation criterion is fulfilled then the rel-16 RRM relaxation shall be disabled.</w:t>
            </w:r>
            <w:r>
              <w:fldChar w:fldCharType="end"/>
            </w:r>
            <w:r>
              <w:rPr>
                <w:rFonts w:eastAsia="宋体"/>
                <w:color w:val="0070C0"/>
                <w:szCs w:val="24"/>
                <w:lang w:eastAsia="zh-CN"/>
              </w:rPr>
              <w:t xml:space="preserve"> (MTK)</w:t>
            </w:r>
          </w:p>
          <w:p>
            <w:pPr>
              <w:pStyle w:val="26"/>
              <w:numPr>
                <w:ilvl w:val="0"/>
                <w:numId w:val="6"/>
              </w:numPr>
              <w:overflowPunct/>
              <w:autoSpaceDE/>
              <w:autoSpaceDN/>
              <w:adjustRightInd/>
              <w:spacing w:after="120"/>
              <w:ind w:firstLineChars="0"/>
              <w:textAlignment w:val="auto"/>
              <w:rPr>
                <w:bCs/>
                <w:color w:val="0070C0"/>
                <w:lang w:eastAsia="ko-KR"/>
              </w:rPr>
            </w:pPr>
            <w:r>
              <w:rPr>
                <w:rFonts w:eastAsia="宋体"/>
                <w:color w:val="0070C0"/>
                <w:szCs w:val="24"/>
                <w:lang w:eastAsia="zh-CN"/>
              </w:rPr>
              <w:t xml:space="preserve">Option 4: </w:t>
            </w:r>
            <w:r>
              <w:rPr>
                <w:bCs/>
                <w:color w:val="0070C0"/>
                <w:lang w:eastAsia="ko-KR"/>
              </w:rPr>
              <w:t>it’s not possible to configure R16 criteria for redcap UE (Apple CMCC Nokia)</w:t>
            </w:r>
          </w:p>
          <w:p>
            <w:pPr>
              <w:pStyle w:val="66"/>
              <w:numPr>
                <w:ilvl w:val="0"/>
                <w:numId w:val="0"/>
              </w:numPr>
              <w:textAlignment w:val="auto"/>
              <w:rPr>
                <w:bCs/>
                <w:color w:val="0070C0"/>
                <w:lang w:eastAsia="ko-KR"/>
              </w:rPr>
            </w:pPr>
          </w:p>
          <w:p>
            <w:pPr>
              <w:spacing w:after="0"/>
              <w:rPr>
                <w:b/>
                <w:color w:val="0070C0"/>
                <w:u w:val="single"/>
                <w:lang w:eastAsia="ko-KR"/>
              </w:rPr>
            </w:pPr>
            <w:r>
              <w:rPr>
                <w:b/>
                <w:color w:val="0070C0"/>
                <w:u w:val="single"/>
                <w:lang w:eastAsia="ko-KR"/>
              </w:rPr>
              <w:t>Issue 2-1-3: Requirements when UE moves between different R17 relaxation criteria</w:t>
            </w:r>
          </w:p>
          <w:p>
            <w:pPr>
              <w:pStyle w:val="2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RAN4 to introduce minimum requirements at transition between states (Apple)</w:t>
            </w:r>
          </w:p>
          <w:p>
            <w:pPr>
              <w:pStyle w:val="26"/>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 consider the following cases (</w:t>
            </w:r>
            <w:r>
              <w:rPr>
                <w:rFonts w:eastAsia="宋体"/>
                <w:b/>
                <w:color w:val="0070C0"/>
                <w:szCs w:val="24"/>
                <w:lang w:eastAsia="zh-CN"/>
              </w:rPr>
              <w:t>Apple</w:t>
            </w:r>
            <w:r>
              <w:rPr>
                <w:rFonts w:eastAsia="宋体"/>
                <w:color w:val="0070C0"/>
                <w:szCs w:val="24"/>
                <w:lang w:eastAsia="zh-CN"/>
              </w:rPr>
              <w:t xml:space="preserve">) </w:t>
            </w:r>
          </w:p>
          <w:p>
            <w:pPr>
              <w:pStyle w:val="26"/>
              <w:numPr>
                <w:ilvl w:val="3"/>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When switching from R17 stationary scenario to R17 stationary and R17 not-at-cell-edge scenario</w:t>
            </w:r>
          </w:p>
          <w:p>
            <w:pPr>
              <w:pStyle w:val="26"/>
              <w:numPr>
                <w:ilvl w:val="3"/>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When switching from R17 stationary and R17 not-at-cell-edge scenario to R17 stationary scenario</w:t>
            </w:r>
          </w:p>
          <w:p>
            <w:pPr>
              <w:pStyle w:val="26"/>
              <w:numPr>
                <w:ilvl w:val="3"/>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When switching from normal mode to R17 stationary scenario or R17 stationary and R17 not-at-cell-edge scenario</w:t>
            </w:r>
          </w:p>
          <w:p>
            <w:pPr>
              <w:pStyle w:val="26"/>
              <w:numPr>
                <w:ilvl w:val="3"/>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When switching from R17 stationary scenario or R17 stationary and R17 not-at-cell-edge scenario to normal mode </w:t>
            </w:r>
          </w:p>
          <w:p>
            <w:pPr>
              <w:pStyle w:val="2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The transition requirements for RedCap UE configured with both Rel-16 and Rel-17 relaxation criteria is defined based on principle used in Rel-16 transition requirements (4.2.2.8 in TS 38.133) as follows;</w:t>
            </w:r>
            <w:r>
              <w:t xml:space="preserve"> the same proposal is also valid when UE is moving within different states of Rel-17 criteria(moderator added after further clarification from proposed company)</w:t>
            </w:r>
            <w:r>
              <w:rPr>
                <w:rFonts w:eastAsia="宋体"/>
                <w:color w:val="0070C0"/>
                <w:szCs w:val="24"/>
                <w:lang w:eastAsia="zh-CN"/>
              </w:rPr>
              <w:t xml:space="preserve">  (</w:t>
            </w:r>
            <w:r>
              <w:rPr>
                <w:rFonts w:eastAsia="宋体"/>
                <w:b/>
                <w:color w:val="0070C0"/>
                <w:szCs w:val="24"/>
                <w:lang w:eastAsia="zh-CN"/>
              </w:rPr>
              <w:t>Ericsson</w:t>
            </w:r>
            <w:r>
              <w:rPr>
                <w:rFonts w:eastAsia="宋体"/>
                <w:color w:val="0070C0"/>
                <w:szCs w:val="24"/>
                <w:lang w:eastAsia="zh-CN"/>
              </w:rPr>
              <w:t xml:space="preserve"> </w:t>
            </w:r>
            <w:r>
              <w:rPr>
                <w:rFonts w:eastAsia="宋体"/>
                <w:b/>
                <w:color w:val="0070C0"/>
                <w:szCs w:val="24"/>
                <w:lang w:eastAsia="zh-CN"/>
              </w:rPr>
              <w:t>ZTE MTK vivo QC</w:t>
            </w:r>
            <w:r>
              <w:rPr>
                <w:rFonts w:eastAsia="宋体"/>
                <w:color w:val="0070C0"/>
                <w:szCs w:val="24"/>
                <w:lang w:eastAsia="zh-CN"/>
              </w:rPr>
              <w:t>)</w:t>
            </w:r>
          </w:p>
          <w:p>
            <w:pPr>
              <w:pStyle w:val="26"/>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 When switching from a less relaxed state (Rel-16 or Rel-17) to more relaxed state (Rel-16 or Rel-17), UE shall fulfill the requirements corresponding to the less relaxed state over a measurement period (Trelaxed)</w:t>
            </w:r>
          </w:p>
          <w:p>
            <w:pPr>
              <w:pStyle w:val="26"/>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When switching from more relaxed state (Rel-16 or Rel-17) to less relaxed state (Rel-16 or Rel-17), the UE shall fulfill the requirements corresponding to the less relaxed state upon fulling the criteria</w:t>
            </w:r>
          </w:p>
          <w:p>
            <w:pPr>
              <w:pStyle w:val="26"/>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 When switching from normal mode to any relaxed mode (Rel-16 or Rel-17), the UE shall fulfill the requirements corresponding to the normal mode over a measurement period (Tnormal)</w:t>
            </w:r>
          </w:p>
          <w:p>
            <w:pPr>
              <w:pStyle w:val="26"/>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When switching from any relaxed mode (Rel-16 or Rel-17) to normal mode, UE shall fulfill the requirements corresponding to the normal mode upon fulfilling the switching criteria</w:t>
            </w:r>
          </w:p>
          <w:p>
            <w:pPr>
              <w:pStyle w:val="66"/>
              <w:numPr>
                <w:ilvl w:val="0"/>
                <w:numId w:val="0"/>
              </w:numPr>
              <w:textAlignment w:val="auto"/>
              <w:rPr>
                <w:rFonts w:hint="eastAsia"/>
                <w:bCs/>
                <w:color w:val="0070C0"/>
                <w:lang w:val="en-US" w:eastAsia="zh-CN"/>
              </w:rPr>
            </w:pPr>
            <w:r>
              <w:rPr>
                <w:rFonts w:eastAsia="宋体"/>
                <w:color w:val="0070C0"/>
                <w:szCs w:val="24"/>
                <w:lang w:eastAsia="zh-CN"/>
              </w:rPr>
              <w:t>Option 3: FFS (</w:t>
            </w:r>
            <w:r>
              <w:rPr>
                <w:rFonts w:eastAsia="宋体"/>
                <w:b/>
                <w:color w:val="0070C0"/>
                <w:szCs w:val="24"/>
                <w:lang w:eastAsia="zh-CN"/>
              </w:rPr>
              <w:t>Huawei</w:t>
            </w:r>
            <w:r>
              <w:rPr>
                <w:rFonts w:eastAsia="宋体"/>
                <w:color w:val="0070C0"/>
                <w:szCs w:val="24"/>
                <w:lang w:eastAsia="zh-CN"/>
              </w:rPr>
              <w:t>)</w:t>
            </w:r>
          </w:p>
        </w:tc>
      </w:tr>
    </w:tbl>
    <w:p>
      <w:pPr>
        <w:pStyle w:val="36"/>
        <w:numPr>
          <w:ilvl w:val="0"/>
          <w:numId w:val="0"/>
        </w:numPr>
        <w:ind w:leftChars="0"/>
        <w:rPr>
          <w:rFonts w:hint="eastAsia"/>
          <w:b w:val="0"/>
          <w:bCs/>
          <w:sz w:val="22"/>
          <w:szCs w:val="22"/>
          <w:lang w:val="en-US" w:eastAsia="zh-CN"/>
        </w:rPr>
      </w:pPr>
    </w:p>
    <w:p>
      <w:pPr>
        <w:pStyle w:val="36"/>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provide our views (some of which are already presented in our previous contribution [2]).</w:t>
      </w:r>
    </w:p>
    <w:p>
      <w:pPr>
        <w:pStyle w:val="28"/>
        <w:jc w:val="both"/>
        <w:rPr>
          <w:rFonts w:hint="default" w:eastAsia="宋体"/>
          <w:lang w:val="en-US" w:eastAsia="zh-CN"/>
        </w:rPr>
      </w:pPr>
      <w:r>
        <w:t>2</w:t>
      </w:r>
      <w:r>
        <w:tab/>
      </w:r>
      <w:r>
        <w:rPr>
          <w:rFonts w:hint="eastAsia"/>
          <w:lang w:val="en-US" w:eastAsia="zh-CN"/>
        </w:rPr>
        <w:t>Discussions</w:t>
      </w:r>
    </w:p>
    <w:p>
      <w:pPr>
        <w:rPr>
          <w:rFonts w:hint="default" w:eastAsia="宋体"/>
          <w:b w:val="0"/>
          <w:bCs/>
          <w:color w:val="auto"/>
          <w:sz w:val="22"/>
          <w:szCs w:val="22"/>
          <w:u w:val="none"/>
          <w:lang w:val="en-US" w:eastAsia="zh-CN"/>
        </w:rPr>
      </w:pPr>
      <w:r>
        <w:rPr>
          <w:rFonts w:hint="eastAsia" w:eastAsia="宋体"/>
          <w:b w:val="0"/>
          <w:bCs/>
          <w:color w:val="auto"/>
          <w:sz w:val="22"/>
          <w:szCs w:val="22"/>
          <w:u w:val="none"/>
          <w:lang w:val="en-US" w:eastAsia="zh-CN"/>
        </w:rPr>
        <w:t>According to the previous RAN2 LS, a new threshold will be introduced, which is the background info of the following discussions.</w:t>
      </w:r>
    </w:p>
    <w:p>
      <w:pPr>
        <w:rPr>
          <w:rFonts w:hint="eastAsia"/>
          <w:b w:val="0"/>
          <w:bCs/>
          <w:sz w:val="22"/>
          <w:szCs w:val="22"/>
          <w:lang w:val="en-US" w:eastAsia="zh-CN"/>
        </w:rPr>
      </w:pPr>
      <w:r>
        <w:rPr>
          <w:rFonts w:hint="eastAsia"/>
          <w:b/>
          <w:bCs w:val="0"/>
          <w:sz w:val="22"/>
          <w:szCs w:val="22"/>
          <w:lang w:val="en-US" w:eastAsia="zh-CN"/>
        </w:rPr>
        <w:t xml:space="preserve">Observation 1: </w:t>
      </w:r>
      <w:r>
        <w:rPr>
          <w:rFonts w:hint="eastAsia"/>
          <w:b w:val="0"/>
          <w:bCs/>
          <w:sz w:val="22"/>
          <w:szCs w:val="22"/>
          <w:lang w:val="en-US" w:eastAsia="zh-CN"/>
        </w:rPr>
        <w:t>A new threshold will be introduced in R17, named stationary threshold, and currently only applies to IDLE/INACTIVE Mode. The stationary threshold is based on RSRP and/or RSRQ, and R16 low mobility criterion is taken as a reference.</w:t>
      </w:r>
    </w:p>
    <w:p>
      <w:pPr>
        <w:rPr>
          <w:rFonts w:hint="default" w:eastAsia="宋体"/>
          <w:b/>
          <w:color w:val="0070C0"/>
          <w:sz w:val="22"/>
          <w:szCs w:val="22"/>
          <w:u w:val="single"/>
          <w:lang w:val="en-US" w:eastAsia="zh-CN"/>
        </w:rPr>
      </w:pPr>
    </w:p>
    <w:p>
      <w:pPr>
        <w:rPr>
          <w:rFonts w:hint="eastAsia"/>
          <w:b w:val="0"/>
          <w:bCs/>
          <w:sz w:val="22"/>
          <w:szCs w:val="22"/>
          <w:lang w:val="en-US" w:eastAsia="zh-CN"/>
        </w:rPr>
      </w:pPr>
      <w:r>
        <w:rPr>
          <w:b/>
          <w:color w:val="0070C0"/>
          <w:sz w:val="22"/>
          <w:szCs w:val="22"/>
          <w:u w:val="single"/>
          <w:lang w:eastAsia="ko-KR"/>
        </w:rPr>
        <w:t>Issue 2-1-2:  Relaxation when multiple criteria of Rel-16 and Rel-17 are satisfied</w:t>
      </w:r>
    </w:p>
    <w:p>
      <w:pPr>
        <w:rPr>
          <w:rFonts w:hint="default"/>
          <w:b w:val="0"/>
          <w:bCs/>
          <w:sz w:val="22"/>
          <w:szCs w:val="22"/>
          <w:lang w:val="en-US" w:eastAsia="zh-CN"/>
        </w:rPr>
      </w:pPr>
      <w:r>
        <w:rPr>
          <w:rFonts w:hint="eastAsia"/>
          <w:b w:val="0"/>
          <w:bCs/>
          <w:sz w:val="22"/>
          <w:szCs w:val="22"/>
          <w:lang w:val="en-US" w:eastAsia="zh-CN"/>
        </w:rPr>
        <w:t>First of all the R17 relaxation criteria are still under discussion, and according to the current status it seems that R17 criteria will be a mixed selection of options. Nonetheless, under this issue the exact UE behavior is being discussed, and we think that if this is the case then it can be up to UE implementation. In our view Option 1 (For the case when UE is configured with both Rel-16 and Rel-17 relaxation criteria and UE has fulfilled both criteria, UE is allowed to meet the requirements that are most relaxed out of Rel-16 and Rel-17 requirements.) is similar to Option 2 (leave it to UE implementation). We can support both options as Option 2 would also essentially lead to Option 1 (the most relaxed one).</w:t>
      </w:r>
    </w:p>
    <w:p>
      <w:pPr>
        <w:pStyle w:val="36"/>
        <w:rPr>
          <w:rFonts w:hint="default"/>
          <w:b w:val="0"/>
          <w:bCs/>
          <w:sz w:val="22"/>
          <w:szCs w:val="22"/>
          <w:lang w:val="en-US" w:eastAsia="zh-CN"/>
        </w:rPr>
      </w:pPr>
      <w:r>
        <w:rPr>
          <w:rFonts w:hint="eastAsia"/>
          <w:b/>
          <w:bCs w:val="0"/>
          <w:sz w:val="22"/>
          <w:szCs w:val="22"/>
          <w:lang w:val="en-US" w:eastAsia="zh-CN"/>
        </w:rPr>
        <w:t>The UE behavior is left to UE implementation when multiple criteria of Rel-16 and Rel-17 are satisfied.</w:t>
      </w:r>
    </w:p>
    <w:p>
      <w:pPr>
        <w:rPr>
          <w:rFonts w:hint="eastAsia"/>
          <w:b w:val="0"/>
          <w:bCs/>
          <w:sz w:val="22"/>
          <w:szCs w:val="22"/>
          <w:lang w:val="en-US" w:eastAsia="zh-CN"/>
        </w:rPr>
      </w:pPr>
    </w:p>
    <w:p>
      <w:pPr>
        <w:rPr>
          <w:rFonts w:hint="eastAsia"/>
          <w:b w:val="0"/>
          <w:bCs/>
          <w:sz w:val="22"/>
          <w:szCs w:val="22"/>
          <w:lang w:val="en-US" w:eastAsia="zh-CN"/>
        </w:rPr>
      </w:pPr>
      <w:r>
        <w:rPr>
          <w:b/>
          <w:color w:val="0070C0"/>
          <w:u w:val="single"/>
          <w:lang w:eastAsia="ko-KR"/>
        </w:rPr>
        <w:t>Issue 2-1-3: Requirements when UE moves between different R17 relaxation criteria</w:t>
      </w:r>
    </w:p>
    <w:p>
      <w:pPr>
        <w:rPr>
          <w:rFonts w:hint="eastAsia" w:eastAsia="宋体"/>
          <w:color w:val="auto"/>
          <w:sz w:val="22"/>
          <w:szCs w:val="22"/>
          <w:lang w:val="en-US" w:eastAsia="zh-CN"/>
        </w:rPr>
      </w:pPr>
      <w:r>
        <w:rPr>
          <w:rFonts w:hint="eastAsia"/>
          <w:b w:val="0"/>
          <w:bCs/>
          <w:sz w:val="22"/>
          <w:szCs w:val="22"/>
          <w:lang w:val="en-US" w:eastAsia="zh-CN"/>
        </w:rPr>
        <w:t xml:space="preserve">We think that it is possible for RedCap UE to be configured with R16 relaxation criteria, and when this happens, if the UE only meets one of the R16 / R17 criteria the UE might transfer from one state to another. Here we support Option 1b as captured in the previous WF [1], which is </w:t>
      </w:r>
      <w:r>
        <w:rPr>
          <w:rFonts w:hint="eastAsia" w:eastAsia="宋体"/>
          <w:color w:val="auto"/>
          <w:sz w:val="22"/>
          <w:szCs w:val="22"/>
          <w:lang w:val="en-US" w:eastAsia="zh-CN"/>
        </w:rPr>
        <w:t>t</w:t>
      </w:r>
      <w:r>
        <w:rPr>
          <w:rFonts w:eastAsia="宋体"/>
          <w:color w:val="auto"/>
          <w:sz w:val="22"/>
          <w:szCs w:val="22"/>
          <w:lang w:eastAsia="zh-CN"/>
        </w:rPr>
        <w:t>he transition requirements for RedCap UE configured with both Rel-16 and Rel-17 relaxation criteria is defined based on principle used in Rel-16 transition requirements (4.2.2.8 in TS 38.133)</w:t>
      </w:r>
      <w:r>
        <w:rPr>
          <w:rFonts w:hint="eastAsia" w:eastAsia="宋体"/>
          <w:color w:val="auto"/>
          <w:sz w:val="22"/>
          <w:szCs w:val="22"/>
          <w:lang w:val="en-US" w:eastAsia="zh-CN"/>
        </w:rPr>
        <w:t>.</w:t>
      </w:r>
      <w:r>
        <w:rPr>
          <w:color w:val="auto"/>
          <w:sz w:val="22"/>
          <w:szCs w:val="22"/>
        </w:rPr>
        <w:t xml:space="preserve"> </w:t>
      </w:r>
      <w:r>
        <w:rPr>
          <w:rFonts w:hint="eastAsia" w:eastAsia="宋体"/>
          <w:color w:val="auto"/>
          <w:sz w:val="22"/>
          <w:szCs w:val="22"/>
          <w:lang w:val="en-US" w:eastAsia="zh-CN"/>
        </w:rPr>
        <w:t>T</w:t>
      </w:r>
      <w:r>
        <w:rPr>
          <w:color w:val="auto"/>
          <w:sz w:val="22"/>
          <w:szCs w:val="22"/>
        </w:rPr>
        <w:t>he same proposal is also valid when UE is moving within different states of Rel-17 criteria</w:t>
      </w:r>
      <w:r>
        <w:rPr>
          <w:rFonts w:hint="eastAsia" w:eastAsia="宋体"/>
          <w:color w:val="auto"/>
          <w:sz w:val="22"/>
          <w:szCs w:val="22"/>
          <w:lang w:val="en-US" w:eastAsia="zh-CN"/>
        </w:rPr>
        <w:t>.</w:t>
      </w:r>
    </w:p>
    <w:p>
      <w:pPr>
        <w:pStyle w:val="36"/>
        <w:rPr>
          <w:rFonts w:hint="eastAsia" w:eastAsia="宋体"/>
          <w:color w:val="auto"/>
          <w:sz w:val="22"/>
          <w:szCs w:val="22"/>
          <w:lang w:val="en-US" w:eastAsia="zh-CN"/>
        </w:rPr>
      </w:pPr>
      <w:r>
        <w:rPr>
          <w:rFonts w:hint="eastAsia" w:eastAsia="宋体"/>
          <w:color w:val="auto"/>
          <w:sz w:val="22"/>
          <w:szCs w:val="22"/>
          <w:lang w:val="en-US" w:eastAsia="zh-CN"/>
        </w:rPr>
        <w:t>T</w:t>
      </w:r>
      <w:r>
        <w:rPr>
          <w:rFonts w:eastAsia="宋体"/>
          <w:color w:val="auto"/>
          <w:sz w:val="22"/>
          <w:szCs w:val="22"/>
          <w:lang w:eastAsia="zh-CN"/>
        </w:rPr>
        <w:t>he transition requirements for RedCap UE configured with both Rel-16 and Rel-17 relaxation criteria is defined based on principle used in Rel-16 transition requirements (4.2.2.8 in TS 38.133)</w:t>
      </w:r>
      <w:r>
        <w:rPr>
          <w:rFonts w:hint="eastAsia" w:eastAsia="宋体"/>
          <w:color w:val="auto"/>
          <w:sz w:val="22"/>
          <w:szCs w:val="22"/>
          <w:lang w:val="en-US" w:eastAsia="zh-CN"/>
        </w:rPr>
        <w:t>.</w:t>
      </w:r>
      <w:r>
        <w:rPr>
          <w:color w:val="auto"/>
          <w:sz w:val="22"/>
          <w:szCs w:val="22"/>
        </w:rPr>
        <w:t xml:space="preserve"> </w:t>
      </w:r>
      <w:r>
        <w:rPr>
          <w:rFonts w:hint="eastAsia" w:eastAsia="宋体"/>
          <w:color w:val="auto"/>
          <w:sz w:val="22"/>
          <w:szCs w:val="22"/>
          <w:lang w:val="en-US" w:eastAsia="zh-CN"/>
        </w:rPr>
        <w:t>T</w:t>
      </w:r>
      <w:r>
        <w:rPr>
          <w:color w:val="auto"/>
          <w:sz w:val="22"/>
          <w:szCs w:val="22"/>
        </w:rPr>
        <w:t>he same proposal is also valid when UE is moving within different states of Rel-17 criteria</w:t>
      </w:r>
      <w:r>
        <w:rPr>
          <w:rFonts w:hint="eastAsia" w:eastAsia="宋体"/>
          <w:color w:val="auto"/>
          <w:sz w:val="22"/>
          <w:szCs w:val="22"/>
          <w:lang w:val="en-US" w:eastAsia="zh-CN"/>
        </w:rPr>
        <w:t>.</w:t>
      </w:r>
    </w:p>
    <w:p>
      <w:pPr>
        <w:pStyle w:val="28"/>
        <w:jc w:val="both"/>
      </w:pPr>
      <w:r>
        <w:rPr>
          <w:rFonts w:hint="eastAsia"/>
          <w:lang w:val="en-US" w:eastAsia="zh-CN"/>
        </w:rPr>
        <w:t>3</w:t>
      </w:r>
      <w:r>
        <w:tab/>
      </w:r>
      <w:r>
        <w:t>Conclusion</w:t>
      </w:r>
    </w:p>
    <w:p>
      <w:pPr>
        <w:rPr>
          <w:rFonts w:hint="eastAsia"/>
          <w:b w:val="0"/>
          <w:bCs/>
          <w:sz w:val="22"/>
          <w:szCs w:val="22"/>
          <w:lang w:val="en-US" w:eastAsia="zh-CN"/>
        </w:rPr>
      </w:pPr>
      <w:r>
        <w:rPr>
          <w:rFonts w:hint="eastAsia"/>
          <w:b/>
          <w:bCs w:val="0"/>
          <w:sz w:val="22"/>
          <w:szCs w:val="22"/>
          <w:lang w:val="en-US" w:eastAsia="zh-CN"/>
        </w:rPr>
        <w:t xml:space="preserve">Observation 1: </w:t>
      </w:r>
      <w:r>
        <w:rPr>
          <w:rFonts w:hint="eastAsia"/>
          <w:b w:val="0"/>
          <w:bCs/>
          <w:sz w:val="22"/>
          <w:szCs w:val="22"/>
          <w:lang w:val="en-US" w:eastAsia="zh-CN"/>
        </w:rPr>
        <w:t>A new threshold will be introduced in R17, named stationary threshold, and currently only applies to IDLE/INACTIVE Mode. The stationary threshold is based on RSRP and/or RSRQ, and R16 low mobility criterion is taken as a reference.</w:t>
      </w:r>
    </w:p>
    <w:p>
      <w:pPr>
        <w:pStyle w:val="36"/>
        <w:numPr>
          <w:ilvl w:val="0"/>
          <w:numId w:val="0"/>
        </w:numPr>
        <w:ind w:leftChars="0"/>
        <w:rPr>
          <w:rFonts w:hint="default"/>
          <w:b/>
          <w:bCs w:val="0"/>
          <w:lang w:val="en-US" w:eastAsia="zh-CN"/>
        </w:rPr>
      </w:pPr>
      <w:r>
        <w:rPr>
          <w:rFonts w:hint="eastAsia"/>
          <w:b/>
          <w:bCs w:val="0"/>
          <w:sz w:val="22"/>
          <w:szCs w:val="22"/>
          <w:lang w:val="en-US" w:eastAsia="zh-CN"/>
        </w:rPr>
        <w:t>Proposal 1: The UE behavior is left to UE implementation when multiple criteria of Rel-16 and Rel-17 are satisfied.</w:t>
      </w:r>
    </w:p>
    <w:p>
      <w:pPr>
        <w:rPr>
          <w:rFonts w:hint="eastAsia"/>
          <w:b/>
          <w:bCs w:val="0"/>
          <w:sz w:val="22"/>
          <w:szCs w:val="22"/>
          <w:lang w:val="en-US" w:eastAsia="zh-CN"/>
        </w:rPr>
      </w:pPr>
      <w:r>
        <w:rPr>
          <w:rFonts w:hint="eastAsia"/>
          <w:b/>
          <w:bCs w:val="0"/>
          <w:sz w:val="22"/>
          <w:szCs w:val="22"/>
          <w:lang w:val="en-US" w:eastAsia="zh-CN"/>
        </w:rPr>
        <w:t xml:space="preserve">Proposal 2: </w:t>
      </w:r>
      <w:r>
        <w:rPr>
          <w:rFonts w:hint="eastAsia" w:eastAsia="宋体"/>
          <w:b/>
          <w:bCs w:val="0"/>
          <w:color w:val="auto"/>
          <w:sz w:val="22"/>
          <w:szCs w:val="22"/>
          <w:lang w:val="en-US" w:eastAsia="zh-CN"/>
        </w:rPr>
        <w:t>T</w:t>
      </w:r>
      <w:r>
        <w:rPr>
          <w:rFonts w:eastAsia="宋体"/>
          <w:b/>
          <w:bCs w:val="0"/>
          <w:color w:val="auto"/>
          <w:sz w:val="22"/>
          <w:szCs w:val="22"/>
          <w:lang w:eastAsia="zh-CN"/>
        </w:rPr>
        <w:t>he transition requirements for RedCap UE configured with both Rel-16 and Rel-17 relaxation criteria is defined based on principle used in Rel-16 transition requirements (4.2.2.8 in TS 38.133)</w:t>
      </w:r>
      <w:r>
        <w:rPr>
          <w:rFonts w:hint="eastAsia" w:eastAsia="宋体"/>
          <w:b/>
          <w:bCs w:val="0"/>
          <w:color w:val="auto"/>
          <w:sz w:val="22"/>
          <w:szCs w:val="22"/>
          <w:lang w:val="en-US" w:eastAsia="zh-CN"/>
        </w:rPr>
        <w:t>.</w:t>
      </w:r>
      <w:r>
        <w:rPr>
          <w:b/>
          <w:bCs w:val="0"/>
          <w:color w:val="auto"/>
          <w:sz w:val="22"/>
          <w:szCs w:val="22"/>
        </w:rPr>
        <w:t xml:space="preserve"> </w:t>
      </w:r>
      <w:r>
        <w:rPr>
          <w:rFonts w:hint="eastAsia" w:eastAsia="宋体"/>
          <w:b/>
          <w:bCs w:val="0"/>
          <w:color w:val="auto"/>
          <w:sz w:val="22"/>
          <w:szCs w:val="22"/>
          <w:lang w:val="en-US" w:eastAsia="zh-CN"/>
        </w:rPr>
        <w:t>T</w:t>
      </w:r>
      <w:r>
        <w:rPr>
          <w:b/>
          <w:bCs w:val="0"/>
          <w:color w:val="auto"/>
          <w:sz w:val="22"/>
          <w:szCs w:val="22"/>
        </w:rPr>
        <w:t>he same proposal is also valid when UE is moving within different states of Rel-17 criteria</w:t>
      </w:r>
      <w:r>
        <w:rPr>
          <w:rFonts w:hint="eastAsia"/>
          <w:b/>
          <w:bCs w:val="0"/>
          <w:sz w:val="22"/>
          <w:szCs w:val="22"/>
          <w:lang w:val="en-US" w:eastAsia="zh-CN"/>
        </w:rPr>
        <w:t>.</w:t>
      </w:r>
    </w:p>
    <w:p>
      <w:pPr>
        <w:pStyle w:val="28"/>
        <w:jc w:val="both"/>
      </w:pPr>
      <w:r>
        <w:t>References</w:t>
      </w:r>
    </w:p>
    <w:p>
      <w:pPr>
        <w:numPr>
          <w:ilvl w:val="0"/>
          <w:numId w:val="7"/>
        </w:numPr>
        <w:overflowPunct w:val="0"/>
        <w:autoSpaceDE w:val="0"/>
        <w:autoSpaceDN w:val="0"/>
        <w:adjustRightInd w:val="0"/>
        <w:spacing w:after="120" w:line="240" w:lineRule="auto"/>
        <w:jc w:val="both"/>
        <w:textAlignment w:val="baseline"/>
        <w:rPr>
          <w:rFonts w:hint="default" w:eastAsia="宋体"/>
          <w:sz w:val="22"/>
          <w:szCs w:val="22"/>
          <w:lang w:val="en-US" w:eastAsia="zh-CN"/>
        </w:rPr>
      </w:pPr>
      <w:r>
        <w:rPr>
          <w:rFonts w:hint="eastAsia" w:eastAsia="宋体"/>
          <w:sz w:val="22"/>
          <w:szCs w:val="22"/>
          <w:lang w:val="en-US" w:eastAsia="zh-CN"/>
        </w:rPr>
        <w:t>R4-2120325</w:t>
      </w:r>
    </w:p>
    <w:p>
      <w:pPr>
        <w:numPr>
          <w:ilvl w:val="0"/>
          <w:numId w:val="7"/>
        </w:numPr>
        <w:overflowPunct w:val="0"/>
        <w:autoSpaceDE w:val="0"/>
        <w:autoSpaceDN w:val="0"/>
        <w:adjustRightInd w:val="0"/>
        <w:spacing w:after="120" w:line="240" w:lineRule="auto"/>
        <w:jc w:val="both"/>
        <w:textAlignment w:val="baseline"/>
        <w:rPr>
          <w:rFonts w:hint="default" w:eastAsia="宋体"/>
          <w:sz w:val="22"/>
          <w:szCs w:val="22"/>
          <w:lang w:val="en-US" w:eastAsia="zh-CN"/>
        </w:rPr>
      </w:pPr>
      <w:r>
        <w:rPr>
          <w:rFonts w:hint="default" w:eastAsia="宋体"/>
          <w:sz w:val="22"/>
          <w:szCs w:val="22"/>
          <w:lang w:val="en-US" w:eastAsia="zh-CN"/>
        </w:rPr>
        <w:t>R4-2118921</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TR 38.875</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TS 38.331</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TS 38.304</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2F6E78"/>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394A7A"/>
    <w:rsid w:val="046B1F2F"/>
    <w:rsid w:val="04C77D0A"/>
    <w:rsid w:val="04D5204C"/>
    <w:rsid w:val="051F0641"/>
    <w:rsid w:val="059B61E4"/>
    <w:rsid w:val="05A86143"/>
    <w:rsid w:val="05D42FA6"/>
    <w:rsid w:val="06105DAC"/>
    <w:rsid w:val="066957D5"/>
    <w:rsid w:val="068A29F7"/>
    <w:rsid w:val="069766CC"/>
    <w:rsid w:val="07432934"/>
    <w:rsid w:val="07502CA2"/>
    <w:rsid w:val="07654F8B"/>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EE71DE1"/>
    <w:rsid w:val="0F130B06"/>
    <w:rsid w:val="0F67780F"/>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3A1D2E"/>
    <w:rsid w:val="18407C50"/>
    <w:rsid w:val="1872258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336FF5"/>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6A351B"/>
    <w:rsid w:val="23855295"/>
    <w:rsid w:val="238F59E1"/>
    <w:rsid w:val="23B20773"/>
    <w:rsid w:val="23CF6D67"/>
    <w:rsid w:val="23FF1EED"/>
    <w:rsid w:val="248F188B"/>
    <w:rsid w:val="24BD0518"/>
    <w:rsid w:val="24E91488"/>
    <w:rsid w:val="25077EC5"/>
    <w:rsid w:val="256A021C"/>
    <w:rsid w:val="25830F3A"/>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2B7691"/>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CF93A32"/>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584950"/>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6B70D5C"/>
    <w:rsid w:val="36D10A47"/>
    <w:rsid w:val="36D32B42"/>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4D64E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DAB4D8C"/>
    <w:rsid w:val="4DD67DB3"/>
    <w:rsid w:val="4E0243C8"/>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6F625DF"/>
    <w:rsid w:val="577E3F1D"/>
    <w:rsid w:val="57B1137F"/>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0A1C6F"/>
    <w:rsid w:val="6794708A"/>
    <w:rsid w:val="67CE0CE2"/>
    <w:rsid w:val="67DA4215"/>
    <w:rsid w:val="67E42DFA"/>
    <w:rsid w:val="681D58BA"/>
    <w:rsid w:val="683C7D70"/>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0E374B"/>
    <w:rsid w:val="6D121910"/>
    <w:rsid w:val="6D3205F0"/>
    <w:rsid w:val="6D4C048E"/>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C1676E"/>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8E16C9"/>
    <w:rsid w:val="7CA10AF6"/>
    <w:rsid w:val="7CB561C0"/>
    <w:rsid w:val="7CCC277F"/>
    <w:rsid w:val="7CE3033A"/>
    <w:rsid w:val="7D0A2590"/>
    <w:rsid w:val="7D550752"/>
    <w:rsid w:val="7D6A7A29"/>
    <w:rsid w:val="7DA0035E"/>
    <w:rsid w:val="7DC16877"/>
    <w:rsid w:val="7DCC5A45"/>
    <w:rsid w:val="7E221397"/>
    <w:rsid w:val="7E630B4F"/>
    <w:rsid w:val="7E7F1DC3"/>
    <w:rsid w:val="7E7F4EA4"/>
    <w:rsid w:val="7E8B6D0C"/>
    <w:rsid w:val="7EFA34C1"/>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8">
    <w:name w:val="annotation text"/>
    <w:basedOn w:val="1"/>
    <w:link w:val="58"/>
    <w:semiHidden/>
    <w:unhideWhenUsed/>
    <w:qFormat/>
    <w:uiPriority w:val="99"/>
    <w:pPr>
      <w:spacing w:line="240" w:lineRule="auto"/>
    </w:pPr>
    <w:rPr>
      <w:szCs w:val="20"/>
    </w:rPr>
  </w:style>
  <w:style w:type="paragraph" w:styleId="9">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3">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paragraph" w:styleId="17">
    <w:name w:val="annotation subject"/>
    <w:basedOn w:val="8"/>
    <w:next w:val="8"/>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7"/>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7"/>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9"/>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3"/>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2"/>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8"/>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9"/>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1"/>
    <w:qFormat/>
    <w:uiPriority w:val="0"/>
  </w:style>
  <w:style w:type="paragraph" w:customStyle="1" w:styleId="67">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68">
    <w:name w:val="B3"/>
    <w:basedOn w:val="1"/>
    <w:qFormat/>
    <w:uiPriority w:val="0"/>
    <w:pPr>
      <w:ind w:left="1135" w:hanging="284"/>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5B53C8-48A5-44AD-B897-E90CB0B8E3EC}">
  <ds:schemaRefs/>
</ds:datastoreItem>
</file>

<file path=customXml/itemProps3.xml><?xml version="1.0" encoding="utf-8"?>
<ds:datastoreItem xmlns:ds="http://schemas.openxmlformats.org/officeDocument/2006/customXml" ds:itemID="{E173285D-2887-45E3-A024-3D1E71CC8E74}">
  <ds:schemaRefs/>
</ds:datastoreItem>
</file>

<file path=customXml/itemProps4.xml><?xml version="1.0" encoding="utf-8"?>
<ds:datastoreItem xmlns:ds="http://schemas.openxmlformats.org/officeDocument/2006/customXml" ds:itemID="{E8E32C24-5F96-4713-A70F-A7BA20BB6CD6}">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AA4E9F1-3478-4E48-ACB7-A0EA7CF8F594}">
  <ds:schemaRefs/>
</ds:datastoreItem>
</file>

<file path=customXml/itemProps7.xml><?xml version="1.0" encoding="utf-8"?>
<ds:datastoreItem xmlns:ds="http://schemas.openxmlformats.org/officeDocument/2006/customXml" ds:itemID="{08DA32A5-C37F-4DB0-94C0-5301A1F35695}">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1</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2022-01-10T13:22:13Z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